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51"/>
      </w:tblGrid>
      <w:tr w:rsidR="00A46027" w:rsidTr="004925A7">
        <w:trPr>
          <w:trHeight w:val="416"/>
        </w:trPr>
        <w:tc>
          <w:tcPr>
            <w:tcW w:w="4531" w:type="dxa"/>
          </w:tcPr>
          <w:p w:rsidR="00A46027" w:rsidRPr="00A46027" w:rsidRDefault="00A46027" w:rsidP="00A46027">
            <w:pPr>
              <w:jc w:val="center"/>
              <w:rPr>
                <w:b/>
              </w:rPr>
            </w:pPr>
            <w:r w:rsidRPr="00A46027">
              <w:rPr>
                <w:b/>
              </w:rPr>
              <w:t>CÔNG TY CỔ PHẦN HƯNG GIA NAM</w:t>
            </w:r>
          </w:p>
        </w:tc>
        <w:tc>
          <w:tcPr>
            <w:tcW w:w="5251" w:type="dxa"/>
          </w:tcPr>
          <w:p w:rsidR="00A46027" w:rsidRPr="00A46027" w:rsidRDefault="00A46027" w:rsidP="00A46027">
            <w:pPr>
              <w:jc w:val="center"/>
              <w:rPr>
                <w:b/>
              </w:rPr>
            </w:pPr>
            <w:r w:rsidRPr="00A46027">
              <w:rPr>
                <w:b/>
              </w:rPr>
              <w:t>CỘNG HOÀ XÃ HỘI CHỦ NGHĨA VIỆT NAM</w:t>
            </w:r>
          </w:p>
        </w:tc>
      </w:tr>
      <w:tr w:rsidR="00A46027" w:rsidTr="004925A7">
        <w:trPr>
          <w:trHeight w:val="420"/>
        </w:trPr>
        <w:tc>
          <w:tcPr>
            <w:tcW w:w="4531" w:type="dxa"/>
          </w:tcPr>
          <w:p w:rsidR="00A46027" w:rsidRDefault="00A46027" w:rsidP="00A46027">
            <w:pPr>
              <w:jc w:val="center"/>
            </w:pPr>
            <w:r>
              <w:t>Số: …./TB-HGN</w:t>
            </w:r>
          </w:p>
        </w:tc>
        <w:tc>
          <w:tcPr>
            <w:tcW w:w="5251" w:type="dxa"/>
          </w:tcPr>
          <w:p w:rsidR="00A46027" w:rsidRDefault="00A46027" w:rsidP="00A46027">
            <w:pPr>
              <w:jc w:val="center"/>
            </w:pPr>
            <w:r>
              <w:t>Độc lập – Tự do – Hạnh phúc</w:t>
            </w:r>
          </w:p>
        </w:tc>
      </w:tr>
    </w:tbl>
    <w:p w:rsidR="00556DCF" w:rsidRPr="004925A7" w:rsidRDefault="00A46027" w:rsidP="004925A7">
      <w:pPr>
        <w:jc w:val="right"/>
        <w:rPr>
          <w:i/>
        </w:rPr>
      </w:pPr>
      <w:r>
        <w:t xml:space="preserve"> </w:t>
      </w:r>
      <w:r w:rsidR="004925A7" w:rsidRPr="004925A7">
        <w:rPr>
          <w:i/>
        </w:rPr>
        <w:t>Hưng Yên, Ngày … tháng … năm 2023</w:t>
      </w:r>
    </w:p>
    <w:p w:rsidR="00A46027" w:rsidRPr="00C14BCB" w:rsidRDefault="00A46027" w:rsidP="004925A7">
      <w:pPr>
        <w:jc w:val="center"/>
        <w:rPr>
          <w:b/>
          <w:sz w:val="40"/>
          <w:szCs w:val="40"/>
        </w:rPr>
      </w:pPr>
      <w:r w:rsidRPr="00C14BCB">
        <w:rPr>
          <w:b/>
          <w:sz w:val="40"/>
          <w:szCs w:val="40"/>
        </w:rPr>
        <w:t>THÔNG BÁO</w:t>
      </w:r>
    </w:p>
    <w:p w:rsidR="00A46027" w:rsidRPr="00EE188D" w:rsidRDefault="00A46027" w:rsidP="00EE188D">
      <w:pPr>
        <w:spacing w:line="240" w:lineRule="auto"/>
        <w:jc w:val="center"/>
        <w:rPr>
          <w:i/>
          <w:szCs w:val="24"/>
        </w:rPr>
      </w:pPr>
      <w:r w:rsidRPr="00EE188D">
        <w:rPr>
          <w:i/>
          <w:szCs w:val="24"/>
        </w:rPr>
        <w:t xml:space="preserve">Về việc khám sức khoẻ định kỳ cho </w:t>
      </w:r>
      <w:bookmarkStart w:id="0" w:name="_GoBack"/>
      <w:bookmarkEnd w:id="0"/>
      <w:r w:rsidRPr="00EE188D">
        <w:rPr>
          <w:i/>
          <w:szCs w:val="24"/>
        </w:rPr>
        <w:t>người lao độ</w:t>
      </w:r>
      <w:r w:rsidR="003227E8" w:rsidRPr="00EE188D">
        <w:rPr>
          <w:i/>
          <w:szCs w:val="24"/>
        </w:rPr>
        <w:t>ng năm 2023</w:t>
      </w:r>
    </w:p>
    <w:p w:rsidR="00A46027" w:rsidRPr="00EE188D" w:rsidRDefault="00A46027" w:rsidP="00EE188D">
      <w:pPr>
        <w:spacing w:line="240" w:lineRule="auto"/>
        <w:rPr>
          <w:szCs w:val="24"/>
        </w:rPr>
      </w:pPr>
      <w:r w:rsidRPr="00EE188D">
        <w:rPr>
          <w:szCs w:val="24"/>
        </w:rPr>
        <w:t>Nhằm thực hiện công tác quản lý và chăm sóc sức khoẻ cho cán bộ, nhân viên và người lao động đang làm việc tại Công ty Cổ phần Hưng Gia Nam. Nay Công ty tổ chức khám sức khoẻ định kỳ</w:t>
      </w:r>
      <w:r w:rsidR="004925A7" w:rsidRPr="00EE188D">
        <w:rPr>
          <w:szCs w:val="24"/>
        </w:rPr>
        <w:t xml:space="preserve"> cho cán bộ, nhân viên và người lao độ</w:t>
      </w:r>
      <w:r w:rsidR="003227E8" w:rsidRPr="00EE188D">
        <w:rPr>
          <w:szCs w:val="24"/>
        </w:rPr>
        <w:t>ng năm 2023</w:t>
      </w:r>
      <w:r w:rsidR="004925A7" w:rsidRPr="00EE188D">
        <w:rPr>
          <w:szCs w:val="24"/>
        </w:rPr>
        <w:t>, cụ thể như sau:</w:t>
      </w:r>
    </w:p>
    <w:p w:rsidR="004925A7" w:rsidRPr="00EE188D" w:rsidRDefault="004925A7" w:rsidP="00EE188D">
      <w:pPr>
        <w:pStyle w:val="ListParagraph"/>
        <w:numPr>
          <w:ilvl w:val="0"/>
          <w:numId w:val="1"/>
        </w:numPr>
        <w:spacing w:line="240" w:lineRule="auto"/>
        <w:rPr>
          <w:b/>
          <w:szCs w:val="24"/>
        </w:rPr>
      </w:pPr>
      <w:r w:rsidRPr="00EE188D">
        <w:rPr>
          <w:b/>
          <w:szCs w:val="24"/>
        </w:rPr>
        <w:t>Đối tượng</w:t>
      </w:r>
    </w:p>
    <w:p w:rsidR="00565873" w:rsidRPr="00EE188D" w:rsidRDefault="004925A7" w:rsidP="00EE188D">
      <w:pPr>
        <w:pStyle w:val="ListParagraph"/>
        <w:numPr>
          <w:ilvl w:val="0"/>
          <w:numId w:val="2"/>
        </w:numPr>
        <w:spacing w:line="240" w:lineRule="auto"/>
        <w:rPr>
          <w:szCs w:val="24"/>
        </w:rPr>
      </w:pPr>
      <w:r w:rsidRPr="00EE188D">
        <w:rPr>
          <w:szCs w:val="24"/>
        </w:rPr>
        <w:t>Tất cả cán bộ, nhân viên và người lao động đang làm việc tại Công ty</w:t>
      </w:r>
      <w:r w:rsidR="00565873" w:rsidRPr="00EE188D">
        <w:rPr>
          <w:szCs w:val="24"/>
        </w:rPr>
        <w:t>.</w:t>
      </w:r>
    </w:p>
    <w:p w:rsidR="004925A7" w:rsidRPr="00EE188D" w:rsidRDefault="004925A7" w:rsidP="00EE188D">
      <w:pPr>
        <w:pStyle w:val="ListParagraph"/>
        <w:numPr>
          <w:ilvl w:val="0"/>
          <w:numId w:val="1"/>
        </w:numPr>
        <w:spacing w:line="240" w:lineRule="auto"/>
        <w:rPr>
          <w:b/>
          <w:szCs w:val="24"/>
        </w:rPr>
      </w:pPr>
      <w:r w:rsidRPr="00EE188D">
        <w:rPr>
          <w:b/>
          <w:szCs w:val="24"/>
        </w:rPr>
        <w:t>Đơn vị khám sức khoẻ</w:t>
      </w:r>
    </w:p>
    <w:p w:rsidR="004925A7" w:rsidRPr="00EE188D" w:rsidRDefault="004925A7" w:rsidP="00EE188D">
      <w:pPr>
        <w:pStyle w:val="ListParagraph"/>
        <w:numPr>
          <w:ilvl w:val="0"/>
          <w:numId w:val="2"/>
        </w:numPr>
        <w:spacing w:line="240" w:lineRule="auto"/>
        <w:rPr>
          <w:szCs w:val="24"/>
        </w:rPr>
      </w:pPr>
      <w:r w:rsidRPr="00EE188D">
        <w:rPr>
          <w:szCs w:val="24"/>
        </w:rPr>
        <w:t xml:space="preserve">Bệnh viện đa khoa Hưng Hà – </w:t>
      </w:r>
      <w:r w:rsidR="0068488E" w:rsidRPr="00EE188D">
        <w:rPr>
          <w:szCs w:val="24"/>
        </w:rPr>
        <w:t xml:space="preserve">Phòng khám đa khoa Hưng Hà </w:t>
      </w:r>
      <w:r w:rsidRPr="00EE188D">
        <w:rPr>
          <w:szCs w:val="24"/>
        </w:rPr>
        <w:t>Phố Nối</w:t>
      </w:r>
    </w:p>
    <w:p w:rsidR="009B02C1" w:rsidRPr="00EE188D" w:rsidRDefault="009B02C1" w:rsidP="00EE188D">
      <w:pPr>
        <w:pStyle w:val="ListParagraph"/>
        <w:numPr>
          <w:ilvl w:val="0"/>
          <w:numId w:val="1"/>
        </w:numPr>
        <w:spacing w:line="240" w:lineRule="auto"/>
        <w:rPr>
          <w:szCs w:val="24"/>
        </w:rPr>
      </w:pPr>
      <w:r w:rsidRPr="00EE188D">
        <w:rPr>
          <w:b/>
          <w:szCs w:val="24"/>
        </w:rPr>
        <w:t>Địa điểm:</w:t>
      </w:r>
      <w:r w:rsidRPr="00EE188D">
        <w:rPr>
          <w:szCs w:val="24"/>
        </w:rPr>
        <w:t xml:space="preserve"> Tại trụ sở chính Công ty Cổ phần Hưng Gia Nam – Cụm CN Dị Sử</w:t>
      </w:r>
      <w:r w:rsidR="00F87095">
        <w:rPr>
          <w:szCs w:val="24"/>
        </w:rPr>
        <w:t xml:space="preserve">, Tổ dân phố </w:t>
      </w:r>
      <w:r w:rsidRPr="00EE188D">
        <w:rPr>
          <w:szCs w:val="24"/>
        </w:rPr>
        <w:t>Nhân Vinh, Phường Dị Sử, Thị xã Mỹ Hào, tỉnh Hưng Yên</w:t>
      </w:r>
    </w:p>
    <w:p w:rsidR="003B2E66" w:rsidRPr="00EE188D" w:rsidRDefault="003227E8" w:rsidP="00EE188D">
      <w:pPr>
        <w:pStyle w:val="ListParagraph"/>
        <w:numPr>
          <w:ilvl w:val="0"/>
          <w:numId w:val="1"/>
        </w:numPr>
        <w:spacing w:line="240" w:lineRule="auto"/>
        <w:rPr>
          <w:b/>
          <w:szCs w:val="24"/>
        </w:rPr>
      </w:pPr>
      <w:r w:rsidRPr="00EE188D">
        <w:rPr>
          <w:b/>
          <w:szCs w:val="24"/>
        </w:rPr>
        <w:t>Nội dung khám</w:t>
      </w:r>
    </w:p>
    <w:tbl>
      <w:tblPr>
        <w:tblW w:w="9493" w:type="dxa"/>
        <w:tblLook w:val="04A0" w:firstRow="1" w:lastRow="0" w:firstColumn="1" w:lastColumn="0" w:noHBand="0" w:noVBand="1"/>
      </w:tblPr>
      <w:tblGrid>
        <w:gridCol w:w="580"/>
        <w:gridCol w:w="3027"/>
        <w:gridCol w:w="4387"/>
        <w:gridCol w:w="790"/>
        <w:gridCol w:w="709"/>
      </w:tblGrid>
      <w:tr w:rsidR="003227E8" w:rsidRPr="00EE188D" w:rsidTr="00EE188D">
        <w:trPr>
          <w:trHeight w:val="985"/>
        </w:trPr>
        <w:tc>
          <w:tcPr>
            <w:tcW w:w="580" w:type="dxa"/>
            <w:tcBorders>
              <w:top w:val="single" w:sz="4" w:space="0" w:color="00B0F0"/>
              <w:left w:val="single" w:sz="4" w:space="0" w:color="00B0F0"/>
              <w:bottom w:val="single" w:sz="4" w:space="0" w:color="00B0F0"/>
              <w:right w:val="single" w:sz="4" w:space="0" w:color="00B0F0"/>
            </w:tcBorders>
            <w:shd w:val="clear" w:color="000000" w:fill="BDD7EE"/>
            <w:vAlign w:val="center"/>
            <w:hideMark/>
          </w:tcPr>
          <w:p w:rsidR="003227E8" w:rsidRPr="003227E8"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I</w:t>
            </w:r>
          </w:p>
        </w:tc>
        <w:tc>
          <w:tcPr>
            <w:tcW w:w="3101" w:type="dxa"/>
            <w:tcBorders>
              <w:top w:val="single" w:sz="4" w:space="0" w:color="00B0F0"/>
              <w:left w:val="single" w:sz="4" w:space="0" w:color="00B0F0"/>
              <w:bottom w:val="single" w:sz="4" w:space="0" w:color="00B0F0"/>
              <w:right w:val="single" w:sz="4" w:space="0" w:color="00B0F0"/>
            </w:tcBorders>
            <w:shd w:val="clear" w:color="000000" w:fill="BDD7EE"/>
            <w:vAlign w:val="center"/>
            <w:hideMark/>
          </w:tcPr>
          <w:p w:rsidR="003227E8" w:rsidRPr="003227E8"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 xml:space="preserve">DANH MỤC KHÁM </w:t>
            </w:r>
          </w:p>
        </w:tc>
        <w:tc>
          <w:tcPr>
            <w:tcW w:w="4503" w:type="dxa"/>
            <w:tcBorders>
              <w:top w:val="single" w:sz="4" w:space="0" w:color="00B0F0"/>
              <w:left w:val="single" w:sz="4" w:space="0" w:color="00B0F0"/>
              <w:bottom w:val="single" w:sz="4" w:space="0" w:color="00B0F0"/>
              <w:right w:val="single" w:sz="4" w:space="0" w:color="00B0F0"/>
            </w:tcBorders>
            <w:shd w:val="clear" w:color="000000" w:fill="BDD7EE"/>
            <w:vAlign w:val="center"/>
            <w:hideMark/>
          </w:tcPr>
          <w:p w:rsidR="003227E8" w:rsidRPr="003227E8"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CHỨC NĂNG</w:t>
            </w:r>
          </w:p>
        </w:tc>
        <w:tc>
          <w:tcPr>
            <w:tcW w:w="600" w:type="dxa"/>
            <w:tcBorders>
              <w:top w:val="single" w:sz="4" w:space="0" w:color="00B0F0"/>
              <w:left w:val="nil"/>
              <w:right w:val="single" w:sz="4" w:space="0" w:color="5B9BD5" w:themeColor="accent1"/>
            </w:tcBorders>
            <w:shd w:val="clear" w:color="000000" w:fill="BDD7EE"/>
            <w:vAlign w:val="center"/>
            <w:hideMark/>
          </w:tcPr>
          <w:p w:rsidR="003227E8" w:rsidRPr="00EE188D"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NAM</w:t>
            </w:r>
          </w:p>
        </w:tc>
        <w:tc>
          <w:tcPr>
            <w:tcW w:w="709" w:type="dxa"/>
            <w:tcBorders>
              <w:top w:val="single" w:sz="4" w:space="0" w:color="00B0F0"/>
              <w:left w:val="single" w:sz="4" w:space="0" w:color="5B9BD5" w:themeColor="accent1"/>
              <w:bottom w:val="single" w:sz="4" w:space="0" w:color="5B9BD5" w:themeColor="accent1"/>
              <w:right w:val="single" w:sz="4" w:space="0" w:color="5B9BD5" w:themeColor="accent1"/>
            </w:tcBorders>
            <w:shd w:val="clear" w:color="000000" w:fill="BDD7EE"/>
            <w:vAlign w:val="center"/>
          </w:tcPr>
          <w:p w:rsidR="003227E8" w:rsidRPr="003227E8"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 xml:space="preserve">NỮ </w:t>
            </w:r>
          </w:p>
        </w:tc>
      </w:tr>
      <w:tr w:rsidR="003227E8" w:rsidRPr="003227E8" w:rsidTr="00EE188D">
        <w:trPr>
          <w:trHeight w:val="630"/>
        </w:trPr>
        <w:tc>
          <w:tcPr>
            <w:tcW w:w="580" w:type="dxa"/>
            <w:vMerge w:val="restart"/>
            <w:tcBorders>
              <w:top w:val="nil"/>
              <w:left w:val="single" w:sz="4" w:space="0" w:color="00B0F0"/>
              <w:bottom w:val="single" w:sz="4" w:space="0" w:color="00B0F0"/>
              <w:right w:val="single" w:sz="4" w:space="0" w:color="00B0F0"/>
            </w:tcBorders>
            <w:shd w:val="clear" w:color="000000" w:fill="FFFFFF"/>
            <w:noWrap/>
            <w:vAlign w:val="center"/>
            <w:hideMark/>
          </w:tcPr>
          <w:p w:rsidR="003227E8" w:rsidRPr="003227E8"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1</w:t>
            </w:r>
          </w:p>
        </w:tc>
        <w:tc>
          <w:tcPr>
            <w:tcW w:w="3101"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Khám nội chung</w:t>
            </w:r>
          </w:p>
        </w:tc>
        <w:tc>
          <w:tcPr>
            <w:tcW w:w="4503"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Tuần hoàn, hô hấp, tiêu hóa, thận, tiết niệu, cơ xuơng khớp, thần kinh, tâm thần</w:t>
            </w:r>
          </w:p>
        </w:tc>
        <w:tc>
          <w:tcPr>
            <w:tcW w:w="600" w:type="dxa"/>
            <w:vMerge w:val="restart"/>
            <w:tcBorders>
              <w:top w:val="single" w:sz="4" w:space="0" w:color="5B9BD5" w:themeColor="accent1"/>
              <w:left w:val="single" w:sz="4" w:space="0" w:color="00B0F0"/>
              <w:bottom w:val="single" w:sz="4" w:space="0" w:color="00B0F0"/>
              <w:right w:val="single" w:sz="4" w:space="0" w:color="00B0F0"/>
            </w:tcBorders>
            <w:shd w:val="clear" w:color="auto" w:fill="auto"/>
            <w:noWrap/>
            <w:vAlign w:val="center"/>
          </w:tcPr>
          <w:p w:rsidR="003227E8" w:rsidRPr="003227E8" w:rsidRDefault="00C14BCB" w:rsidP="00EE188D">
            <w:pPr>
              <w:spacing w:after="0" w:line="240" w:lineRule="auto"/>
              <w:jc w:val="center"/>
              <w:rPr>
                <w:rFonts w:eastAsia="Times New Roman" w:cs="Times New Roman"/>
                <w:color w:val="000000"/>
                <w:szCs w:val="24"/>
              </w:rPr>
            </w:pPr>
            <w:r w:rsidRPr="00EE188D">
              <w:rPr>
                <w:rFonts w:eastAsia="Times New Roman" w:cs="Times New Roman"/>
                <w:color w:val="000000"/>
                <w:szCs w:val="24"/>
              </w:rPr>
              <w:t>x</w:t>
            </w:r>
          </w:p>
        </w:tc>
        <w:tc>
          <w:tcPr>
            <w:tcW w:w="709" w:type="dxa"/>
            <w:vMerge w:val="restart"/>
            <w:tcBorders>
              <w:top w:val="nil"/>
              <w:left w:val="single" w:sz="4" w:space="0" w:color="00B0F0"/>
              <w:bottom w:val="single" w:sz="4" w:space="0" w:color="00B0F0"/>
              <w:right w:val="single" w:sz="4" w:space="0" w:color="00B0F0"/>
            </w:tcBorders>
            <w:shd w:val="clear" w:color="auto" w:fill="auto"/>
            <w:noWrap/>
            <w:vAlign w:val="center"/>
          </w:tcPr>
          <w:p w:rsidR="003227E8" w:rsidRPr="003227E8" w:rsidRDefault="00C14BCB" w:rsidP="00EE188D">
            <w:pPr>
              <w:spacing w:after="0" w:line="240" w:lineRule="auto"/>
              <w:jc w:val="center"/>
              <w:rPr>
                <w:rFonts w:eastAsia="Times New Roman" w:cs="Times New Roman"/>
                <w:color w:val="000000"/>
                <w:szCs w:val="24"/>
              </w:rPr>
            </w:pPr>
            <w:r w:rsidRPr="00EE188D">
              <w:rPr>
                <w:rFonts w:eastAsia="Times New Roman" w:cs="Times New Roman"/>
                <w:color w:val="000000"/>
                <w:szCs w:val="24"/>
              </w:rPr>
              <w:t>x</w:t>
            </w:r>
          </w:p>
        </w:tc>
      </w:tr>
      <w:tr w:rsidR="003227E8" w:rsidRPr="003227E8" w:rsidTr="00EE188D">
        <w:trPr>
          <w:trHeight w:val="315"/>
        </w:trPr>
        <w:tc>
          <w:tcPr>
            <w:tcW w:w="580" w:type="dxa"/>
            <w:vMerge/>
            <w:tcBorders>
              <w:top w:val="nil"/>
              <w:left w:val="single" w:sz="4" w:space="0" w:color="00B0F0"/>
              <w:bottom w:val="single" w:sz="4" w:space="0" w:color="00B0F0"/>
              <w:right w:val="single" w:sz="4" w:space="0" w:color="00B0F0"/>
            </w:tcBorders>
            <w:vAlign w:val="center"/>
            <w:hideMark/>
          </w:tcPr>
          <w:p w:rsidR="003227E8" w:rsidRPr="003227E8" w:rsidRDefault="003227E8" w:rsidP="00EE188D">
            <w:pPr>
              <w:spacing w:after="0" w:line="240" w:lineRule="auto"/>
              <w:rPr>
                <w:rFonts w:eastAsia="Times New Roman" w:cs="Times New Roman"/>
                <w:b/>
                <w:bCs/>
                <w:color w:val="000000"/>
                <w:szCs w:val="24"/>
              </w:rPr>
            </w:pPr>
          </w:p>
        </w:tc>
        <w:tc>
          <w:tcPr>
            <w:tcW w:w="3101"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Khám da liễu</w:t>
            </w:r>
          </w:p>
        </w:tc>
        <w:tc>
          <w:tcPr>
            <w:tcW w:w="4503"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Phát hiện, tư vấn và điều trị các bệnh về da liễu</w:t>
            </w:r>
          </w:p>
        </w:tc>
        <w:tc>
          <w:tcPr>
            <w:tcW w:w="600"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c>
          <w:tcPr>
            <w:tcW w:w="709"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r>
      <w:tr w:rsidR="003227E8" w:rsidRPr="003227E8" w:rsidTr="00EE188D">
        <w:trPr>
          <w:trHeight w:val="945"/>
        </w:trPr>
        <w:tc>
          <w:tcPr>
            <w:tcW w:w="580" w:type="dxa"/>
            <w:vMerge/>
            <w:tcBorders>
              <w:top w:val="nil"/>
              <w:left w:val="single" w:sz="4" w:space="0" w:color="00B0F0"/>
              <w:bottom w:val="single" w:sz="4" w:space="0" w:color="00B0F0"/>
              <w:right w:val="single" w:sz="4" w:space="0" w:color="00B0F0"/>
            </w:tcBorders>
            <w:vAlign w:val="center"/>
            <w:hideMark/>
          </w:tcPr>
          <w:p w:rsidR="003227E8" w:rsidRPr="003227E8" w:rsidRDefault="003227E8" w:rsidP="00EE188D">
            <w:pPr>
              <w:spacing w:after="0" w:line="240" w:lineRule="auto"/>
              <w:rPr>
                <w:rFonts w:eastAsia="Times New Roman" w:cs="Times New Roman"/>
                <w:b/>
                <w:bCs/>
                <w:color w:val="000000"/>
                <w:szCs w:val="24"/>
              </w:rPr>
            </w:pPr>
          </w:p>
        </w:tc>
        <w:tc>
          <w:tcPr>
            <w:tcW w:w="3101"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Khám Răng hàm mặt</w:t>
            </w:r>
          </w:p>
        </w:tc>
        <w:tc>
          <w:tcPr>
            <w:tcW w:w="4503"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Phát hiện các bệnh về răng miệng, tư vấn cách phòng và điều trị, hướng dẫn cách giữ gìn vệ sinh răng miệng</w:t>
            </w:r>
          </w:p>
        </w:tc>
        <w:tc>
          <w:tcPr>
            <w:tcW w:w="600"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c>
          <w:tcPr>
            <w:tcW w:w="709"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r>
      <w:tr w:rsidR="003227E8" w:rsidRPr="003227E8" w:rsidTr="00EE188D">
        <w:trPr>
          <w:trHeight w:val="630"/>
        </w:trPr>
        <w:tc>
          <w:tcPr>
            <w:tcW w:w="580" w:type="dxa"/>
            <w:vMerge/>
            <w:tcBorders>
              <w:top w:val="nil"/>
              <w:left w:val="single" w:sz="4" w:space="0" w:color="00B0F0"/>
              <w:bottom w:val="single" w:sz="4" w:space="0" w:color="00B0F0"/>
              <w:right w:val="single" w:sz="4" w:space="0" w:color="00B0F0"/>
            </w:tcBorders>
            <w:vAlign w:val="center"/>
            <w:hideMark/>
          </w:tcPr>
          <w:p w:rsidR="003227E8" w:rsidRPr="003227E8" w:rsidRDefault="003227E8" w:rsidP="00EE188D">
            <w:pPr>
              <w:spacing w:after="0" w:line="240" w:lineRule="auto"/>
              <w:rPr>
                <w:rFonts w:eastAsia="Times New Roman" w:cs="Times New Roman"/>
                <w:b/>
                <w:bCs/>
                <w:color w:val="000000"/>
                <w:szCs w:val="24"/>
              </w:rPr>
            </w:pPr>
          </w:p>
        </w:tc>
        <w:tc>
          <w:tcPr>
            <w:tcW w:w="3101"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Khám Mắt</w:t>
            </w:r>
          </w:p>
        </w:tc>
        <w:tc>
          <w:tcPr>
            <w:tcW w:w="4503"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Phát hiện, tư vấn, điều trị các bệnh về mắt, tật khúc xạ</w:t>
            </w:r>
          </w:p>
        </w:tc>
        <w:tc>
          <w:tcPr>
            <w:tcW w:w="600"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c>
          <w:tcPr>
            <w:tcW w:w="709"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r>
      <w:tr w:rsidR="003227E8" w:rsidRPr="003227E8" w:rsidTr="00EE188D">
        <w:trPr>
          <w:trHeight w:val="1260"/>
        </w:trPr>
        <w:tc>
          <w:tcPr>
            <w:tcW w:w="580" w:type="dxa"/>
            <w:vMerge/>
            <w:tcBorders>
              <w:top w:val="nil"/>
              <w:left w:val="single" w:sz="4" w:space="0" w:color="00B0F0"/>
              <w:bottom w:val="single" w:sz="4" w:space="0" w:color="00B0F0"/>
              <w:right w:val="single" w:sz="4" w:space="0" w:color="00B0F0"/>
            </w:tcBorders>
            <w:vAlign w:val="center"/>
            <w:hideMark/>
          </w:tcPr>
          <w:p w:rsidR="003227E8" w:rsidRPr="003227E8" w:rsidRDefault="003227E8" w:rsidP="00EE188D">
            <w:pPr>
              <w:spacing w:after="0" w:line="240" w:lineRule="auto"/>
              <w:rPr>
                <w:rFonts w:eastAsia="Times New Roman" w:cs="Times New Roman"/>
                <w:b/>
                <w:bCs/>
                <w:color w:val="000000"/>
                <w:szCs w:val="24"/>
              </w:rPr>
            </w:pPr>
          </w:p>
        </w:tc>
        <w:tc>
          <w:tcPr>
            <w:tcW w:w="3101"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Khám Tai- Mũi- Họng</w:t>
            </w:r>
          </w:p>
        </w:tc>
        <w:tc>
          <w:tcPr>
            <w:tcW w:w="4503"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Phát hiện sớm các bệnh về tai mũi họng, thanh quản. Tư vấn cách phòng và điều trị các bệnh viêm xoang, viêm dây thanh quản, hạt xơ dây thanh, viêm mũi xoang, viêm amydal</w:t>
            </w:r>
          </w:p>
        </w:tc>
        <w:tc>
          <w:tcPr>
            <w:tcW w:w="600"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c>
          <w:tcPr>
            <w:tcW w:w="709"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r>
      <w:tr w:rsidR="003227E8" w:rsidRPr="003227E8" w:rsidTr="00EE188D">
        <w:trPr>
          <w:trHeight w:val="630"/>
        </w:trPr>
        <w:tc>
          <w:tcPr>
            <w:tcW w:w="580" w:type="dxa"/>
            <w:vMerge/>
            <w:tcBorders>
              <w:top w:val="nil"/>
              <w:left w:val="single" w:sz="4" w:space="0" w:color="00B0F0"/>
              <w:bottom w:val="single" w:sz="4" w:space="0" w:color="00B0F0"/>
              <w:right w:val="single" w:sz="4" w:space="0" w:color="00B0F0"/>
            </w:tcBorders>
            <w:vAlign w:val="center"/>
            <w:hideMark/>
          </w:tcPr>
          <w:p w:rsidR="003227E8" w:rsidRPr="003227E8" w:rsidRDefault="003227E8" w:rsidP="00EE188D">
            <w:pPr>
              <w:spacing w:after="0" w:line="240" w:lineRule="auto"/>
              <w:rPr>
                <w:rFonts w:eastAsia="Times New Roman" w:cs="Times New Roman"/>
                <w:b/>
                <w:bCs/>
                <w:color w:val="000000"/>
                <w:szCs w:val="24"/>
              </w:rPr>
            </w:pPr>
          </w:p>
        </w:tc>
        <w:tc>
          <w:tcPr>
            <w:tcW w:w="3101"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 xml:space="preserve">Khám Ngoại </w:t>
            </w:r>
          </w:p>
        </w:tc>
        <w:tc>
          <w:tcPr>
            <w:tcW w:w="4503"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Khai thác các tiền sử ngoại khoa, tư vấn, hướng dẫn cách vận động, sinh hoạt phù hợp</w:t>
            </w:r>
          </w:p>
        </w:tc>
        <w:tc>
          <w:tcPr>
            <w:tcW w:w="600"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c>
          <w:tcPr>
            <w:tcW w:w="709" w:type="dxa"/>
            <w:vMerge/>
            <w:tcBorders>
              <w:top w:val="nil"/>
              <w:left w:val="single" w:sz="4" w:space="0" w:color="00B0F0"/>
              <w:bottom w:val="single" w:sz="4" w:space="0" w:color="00B0F0"/>
              <w:right w:val="single" w:sz="4" w:space="0" w:color="00B0F0"/>
            </w:tcBorders>
            <w:vAlign w:val="center"/>
          </w:tcPr>
          <w:p w:rsidR="003227E8" w:rsidRPr="003227E8" w:rsidRDefault="003227E8" w:rsidP="00EE188D">
            <w:pPr>
              <w:spacing w:after="0" w:line="240" w:lineRule="auto"/>
              <w:rPr>
                <w:rFonts w:eastAsia="Times New Roman" w:cs="Times New Roman"/>
                <w:color w:val="000000"/>
                <w:szCs w:val="24"/>
              </w:rPr>
            </w:pPr>
          </w:p>
        </w:tc>
      </w:tr>
      <w:tr w:rsidR="003227E8" w:rsidRPr="003227E8" w:rsidTr="00EE188D">
        <w:trPr>
          <w:trHeight w:val="1200"/>
        </w:trPr>
        <w:tc>
          <w:tcPr>
            <w:tcW w:w="580" w:type="dxa"/>
            <w:tcBorders>
              <w:top w:val="nil"/>
              <w:left w:val="single" w:sz="4" w:space="0" w:color="00B0F0"/>
              <w:bottom w:val="single" w:sz="4" w:space="0" w:color="00B0F0"/>
              <w:right w:val="single" w:sz="4" w:space="0" w:color="00B0F0"/>
            </w:tcBorders>
            <w:shd w:val="clear" w:color="000000" w:fill="FFFFFF"/>
            <w:noWrap/>
            <w:vAlign w:val="center"/>
            <w:hideMark/>
          </w:tcPr>
          <w:p w:rsidR="003227E8" w:rsidRPr="003227E8"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2</w:t>
            </w:r>
          </w:p>
        </w:tc>
        <w:tc>
          <w:tcPr>
            <w:tcW w:w="3101"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 xml:space="preserve">Khám phụ khoa bởi bác sỹ chuyên khoa sản </w:t>
            </w:r>
          </w:p>
        </w:tc>
        <w:tc>
          <w:tcPr>
            <w:tcW w:w="4503" w:type="dxa"/>
            <w:tcBorders>
              <w:top w:val="nil"/>
              <w:left w:val="nil"/>
              <w:bottom w:val="single" w:sz="4" w:space="0" w:color="00B0F0"/>
              <w:right w:val="single" w:sz="4" w:space="0" w:color="00B0F0"/>
            </w:tcBorders>
            <w:shd w:val="clear" w:color="000000" w:fill="FFFFFF"/>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Khám phát hiện các bệnh viêm nhiễm đường sinh dục dưới, phát hiện sớm ung thư, tư vấn sức khỏe sinh sản…Tư vấn cách điều trị và phòng tránh các bệnh phụ khoa.</w:t>
            </w:r>
          </w:p>
        </w:tc>
        <w:tc>
          <w:tcPr>
            <w:tcW w:w="600" w:type="dxa"/>
            <w:tcBorders>
              <w:top w:val="nil"/>
              <w:left w:val="nil"/>
              <w:bottom w:val="single" w:sz="4" w:space="0" w:color="00B0F0"/>
              <w:right w:val="single" w:sz="4" w:space="0" w:color="00B0F0"/>
            </w:tcBorders>
            <w:shd w:val="clear" w:color="auto" w:fill="auto"/>
            <w:noWrap/>
            <w:vAlign w:val="center"/>
            <w:hideMark/>
          </w:tcPr>
          <w:p w:rsidR="003227E8" w:rsidRPr="003227E8" w:rsidRDefault="003227E8" w:rsidP="00EE188D">
            <w:pPr>
              <w:spacing w:after="0" w:line="240" w:lineRule="auto"/>
              <w:jc w:val="center"/>
              <w:rPr>
                <w:rFonts w:eastAsia="Times New Roman" w:cs="Times New Roman"/>
                <w:color w:val="000000"/>
                <w:szCs w:val="24"/>
              </w:rPr>
            </w:pPr>
            <w:r w:rsidRPr="003227E8">
              <w:rPr>
                <w:rFonts w:eastAsia="Times New Roman" w:cs="Times New Roman"/>
                <w:color w:val="000000"/>
                <w:szCs w:val="24"/>
              </w:rPr>
              <w:t> </w:t>
            </w:r>
          </w:p>
        </w:tc>
        <w:tc>
          <w:tcPr>
            <w:tcW w:w="709" w:type="dxa"/>
            <w:tcBorders>
              <w:top w:val="nil"/>
              <w:left w:val="nil"/>
              <w:bottom w:val="single" w:sz="4" w:space="0" w:color="00B0F0"/>
              <w:right w:val="single" w:sz="4" w:space="0" w:color="00B0F0"/>
            </w:tcBorders>
            <w:shd w:val="clear" w:color="auto" w:fill="auto"/>
            <w:noWrap/>
            <w:vAlign w:val="center"/>
            <w:hideMark/>
          </w:tcPr>
          <w:p w:rsidR="003227E8" w:rsidRPr="003227E8" w:rsidRDefault="00C14BCB" w:rsidP="00EE188D">
            <w:pPr>
              <w:spacing w:after="0" w:line="240" w:lineRule="auto"/>
              <w:jc w:val="center"/>
              <w:rPr>
                <w:rFonts w:eastAsia="Times New Roman" w:cs="Times New Roman"/>
                <w:b/>
                <w:bCs/>
                <w:color w:val="FF0000"/>
                <w:szCs w:val="24"/>
              </w:rPr>
            </w:pPr>
            <w:r w:rsidRPr="00EE188D">
              <w:rPr>
                <w:rFonts w:eastAsia="Times New Roman" w:cs="Times New Roman"/>
                <w:b/>
                <w:bCs/>
                <w:szCs w:val="24"/>
              </w:rPr>
              <w:t>x</w:t>
            </w:r>
          </w:p>
        </w:tc>
      </w:tr>
      <w:tr w:rsidR="003227E8" w:rsidRPr="003227E8" w:rsidTr="00EE188D">
        <w:trPr>
          <w:trHeight w:val="315"/>
        </w:trPr>
        <w:tc>
          <w:tcPr>
            <w:tcW w:w="8184" w:type="dxa"/>
            <w:gridSpan w:val="3"/>
            <w:tcBorders>
              <w:top w:val="single" w:sz="4" w:space="0" w:color="00B0F0"/>
              <w:left w:val="single" w:sz="4" w:space="0" w:color="00B0F0"/>
              <w:bottom w:val="single" w:sz="4" w:space="0" w:color="00B0F0"/>
              <w:right w:val="single" w:sz="4" w:space="0" w:color="00B0F0"/>
            </w:tcBorders>
            <w:shd w:val="clear" w:color="000000" w:fill="BDD7EE"/>
            <w:vAlign w:val="center"/>
            <w:hideMark/>
          </w:tcPr>
          <w:p w:rsidR="003227E8" w:rsidRPr="003227E8" w:rsidRDefault="003227E8" w:rsidP="00EE188D">
            <w:pPr>
              <w:spacing w:after="0" w:line="240" w:lineRule="auto"/>
              <w:rPr>
                <w:rFonts w:eastAsia="Times New Roman" w:cs="Times New Roman"/>
                <w:b/>
                <w:bCs/>
                <w:color w:val="000000"/>
                <w:szCs w:val="24"/>
              </w:rPr>
            </w:pPr>
            <w:r w:rsidRPr="003227E8">
              <w:rPr>
                <w:rFonts w:eastAsia="Times New Roman" w:cs="Times New Roman"/>
                <w:b/>
                <w:bCs/>
                <w:color w:val="000000"/>
                <w:szCs w:val="24"/>
              </w:rPr>
              <w:t>XÉT NGHIỆM</w:t>
            </w:r>
          </w:p>
        </w:tc>
        <w:tc>
          <w:tcPr>
            <w:tcW w:w="600" w:type="dxa"/>
            <w:tcBorders>
              <w:top w:val="nil"/>
              <w:left w:val="nil"/>
              <w:bottom w:val="single" w:sz="4" w:space="0" w:color="00B0F0"/>
              <w:right w:val="single" w:sz="4" w:space="0" w:color="00B0F0"/>
            </w:tcBorders>
            <w:shd w:val="clear" w:color="000000" w:fill="BDD7EE"/>
            <w:noWrap/>
            <w:vAlign w:val="center"/>
            <w:hideMark/>
          </w:tcPr>
          <w:p w:rsidR="003227E8" w:rsidRPr="003227E8" w:rsidRDefault="003227E8" w:rsidP="00EE188D">
            <w:pPr>
              <w:spacing w:after="0" w:line="240" w:lineRule="auto"/>
              <w:jc w:val="center"/>
              <w:rPr>
                <w:rFonts w:eastAsia="Times New Roman" w:cs="Times New Roman"/>
                <w:color w:val="000000"/>
                <w:szCs w:val="24"/>
              </w:rPr>
            </w:pPr>
            <w:r w:rsidRPr="003227E8">
              <w:rPr>
                <w:rFonts w:eastAsia="Times New Roman" w:cs="Times New Roman"/>
                <w:color w:val="000000"/>
                <w:szCs w:val="24"/>
              </w:rPr>
              <w:t> </w:t>
            </w:r>
          </w:p>
        </w:tc>
        <w:tc>
          <w:tcPr>
            <w:tcW w:w="709" w:type="dxa"/>
            <w:tcBorders>
              <w:top w:val="nil"/>
              <w:left w:val="nil"/>
              <w:bottom w:val="single" w:sz="4" w:space="0" w:color="00B0F0"/>
              <w:right w:val="single" w:sz="4" w:space="0" w:color="00B0F0"/>
            </w:tcBorders>
            <w:shd w:val="clear" w:color="000000" w:fill="BDD7EE"/>
            <w:noWrap/>
            <w:vAlign w:val="center"/>
            <w:hideMark/>
          </w:tcPr>
          <w:p w:rsidR="003227E8" w:rsidRPr="003227E8" w:rsidRDefault="003227E8" w:rsidP="00EE188D">
            <w:pPr>
              <w:spacing w:after="0" w:line="240" w:lineRule="auto"/>
              <w:jc w:val="center"/>
              <w:rPr>
                <w:rFonts w:eastAsia="Times New Roman" w:cs="Times New Roman"/>
                <w:color w:val="000000"/>
                <w:szCs w:val="24"/>
              </w:rPr>
            </w:pPr>
            <w:r w:rsidRPr="003227E8">
              <w:rPr>
                <w:rFonts w:eastAsia="Times New Roman" w:cs="Times New Roman"/>
                <w:color w:val="000000"/>
                <w:szCs w:val="24"/>
              </w:rPr>
              <w:t> </w:t>
            </w:r>
          </w:p>
        </w:tc>
      </w:tr>
      <w:tr w:rsidR="003227E8" w:rsidRPr="003227E8" w:rsidTr="00EE188D">
        <w:trPr>
          <w:trHeight w:val="630"/>
        </w:trPr>
        <w:tc>
          <w:tcPr>
            <w:tcW w:w="580" w:type="dxa"/>
            <w:tcBorders>
              <w:top w:val="nil"/>
              <w:left w:val="single" w:sz="4" w:space="0" w:color="00B0F0"/>
              <w:bottom w:val="single" w:sz="4" w:space="0" w:color="00B0F0"/>
              <w:right w:val="single" w:sz="4" w:space="0" w:color="00B0F0"/>
            </w:tcBorders>
            <w:shd w:val="clear" w:color="000000" w:fill="FFFFFF"/>
            <w:noWrap/>
            <w:vAlign w:val="center"/>
            <w:hideMark/>
          </w:tcPr>
          <w:p w:rsidR="003227E8" w:rsidRPr="003227E8"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3</w:t>
            </w:r>
          </w:p>
        </w:tc>
        <w:tc>
          <w:tcPr>
            <w:tcW w:w="3101" w:type="dxa"/>
            <w:tcBorders>
              <w:top w:val="nil"/>
              <w:left w:val="nil"/>
              <w:bottom w:val="single" w:sz="4" w:space="0" w:color="00B0F0"/>
              <w:right w:val="nil"/>
            </w:tcBorders>
            <w:shd w:val="clear" w:color="auto" w:fill="auto"/>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Xét nghiệm công thức máu 18 thông số</w:t>
            </w:r>
            <w:r w:rsidRPr="003227E8">
              <w:rPr>
                <w:rFonts w:eastAsia="Times New Roman" w:cs="Times New Roman"/>
                <w:color w:val="000000"/>
                <w:szCs w:val="24"/>
              </w:rPr>
              <w:br/>
              <w:t>(bằng máy đếm tổng trở)</w:t>
            </w:r>
          </w:p>
        </w:tc>
        <w:tc>
          <w:tcPr>
            <w:tcW w:w="4503" w:type="dxa"/>
            <w:tcBorders>
              <w:top w:val="nil"/>
              <w:left w:val="single" w:sz="4" w:space="0" w:color="00B0F0"/>
              <w:bottom w:val="single" w:sz="4" w:space="0" w:color="00B0F0"/>
              <w:right w:val="nil"/>
            </w:tcBorders>
            <w:shd w:val="clear" w:color="auto" w:fill="auto"/>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Đánh giá tình trạng thiếu máu và bệnh lý về máu</w:t>
            </w:r>
          </w:p>
        </w:tc>
        <w:tc>
          <w:tcPr>
            <w:tcW w:w="600" w:type="dxa"/>
            <w:tcBorders>
              <w:top w:val="nil"/>
              <w:left w:val="single" w:sz="4" w:space="0" w:color="00B0F0"/>
              <w:bottom w:val="single" w:sz="4" w:space="0" w:color="00B0F0"/>
              <w:right w:val="single" w:sz="4" w:space="0" w:color="00B0F0"/>
            </w:tcBorders>
            <w:shd w:val="clear" w:color="auto" w:fill="auto"/>
            <w:noWrap/>
            <w:vAlign w:val="center"/>
            <w:hideMark/>
          </w:tcPr>
          <w:p w:rsidR="003227E8" w:rsidRPr="003227E8" w:rsidRDefault="00C14BCB" w:rsidP="00EE188D">
            <w:pPr>
              <w:spacing w:after="0" w:line="240" w:lineRule="auto"/>
              <w:jc w:val="center"/>
              <w:rPr>
                <w:rFonts w:eastAsia="Times New Roman" w:cs="Times New Roman"/>
                <w:szCs w:val="24"/>
              </w:rPr>
            </w:pPr>
            <w:r w:rsidRPr="00EE188D">
              <w:rPr>
                <w:rFonts w:eastAsia="Times New Roman" w:cs="Times New Roman"/>
                <w:szCs w:val="24"/>
              </w:rPr>
              <w:t>x</w:t>
            </w:r>
          </w:p>
        </w:tc>
        <w:tc>
          <w:tcPr>
            <w:tcW w:w="709" w:type="dxa"/>
            <w:tcBorders>
              <w:top w:val="nil"/>
              <w:left w:val="nil"/>
              <w:bottom w:val="single" w:sz="4" w:space="0" w:color="00B0F0"/>
              <w:right w:val="single" w:sz="4" w:space="0" w:color="00B0F0"/>
            </w:tcBorders>
            <w:shd w:val="clear" w:color="auto" w:fill="auto"/>
            <w:noWrap/>
            <w:vAlign w:val="center"/>
            <w:hideMark/>
          </w:tcPr>
          <w:p w:rsidR="003227E8" w:rsidRPr="003227E8" w:rsidRDefault="00C14BCB" w:rsidP="00EE188D">
            <w:pPr>
              <w:spacing w:after="0" w:line="240" w:lineRule="auto"/>
              <w:jc w:val="center"/>
              <w:rPr>
                <w:rFonts w:eastAsia="Times New Roman" w:cs="Times New Roman"/>
                <w:szCs w:val="24"/>
              </w:rPr>
            </w:pPr>
            <w:r w:rsidRPr="00EE188D">
              <w:rPr>
                <w:rFonts w:eastAsia="Times New Roman" w:cs="Times New Roman"/>
                <w:szCs w:val="24"/>
              </w:rPr>
              <w:t>x</w:t>
            </w:r>
            <w:r w:rsidR="003227E8" w:rsidRPr="003227E8">
              <w:rPr>
                <w:rFonts w:eastAsia="Times New Roman" w:cs="Times New Roman"/>
                <w:szCs w:val="24"/>
              </w:rPr>
              <w:t xml:space="preserve">  </w:t>
            </w:r>
          </w:p>
        </w:tc>
      </w:tr>
      <w:tr w:rsidR="003227E8" w:rsidRPr="003227E8" w:rsidTr="00EE188D">
        <w:trPr>
          <w:trHeight w:val="615"/>
        </w:trPr>
        <w:tc>
          <w:tcPr>
            <w:tcW w:w="580" w:type="dxa"/>
            <w:tcBorders>
              <w:top w:val="nil"/>
              <w:left w:val="single" w:sz="4" w:space="0" w:color="00B0F0"/>
              <w:bottom w:val="single" w:sz="4" w:space="0" w:color="00B0F0"/>
              <w:right w:val="single" w:sz="4" w:space="0" w:color="00B0F0"/>
            </w:tcBorders>
            <w:shd w:val="clear" w:color="000000" w:fill="FFFFFF"/>
            <w:noWrap/>
            <w:vAlign w:val="center"/>
            <w:hideMark/>
          </w:tcPr>
          <w:p w:rsidR="003227E8" w:rsidRPr="003227E8"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4</w:t>
            </w:r>
          </w:p>
        </w:tc>
        <w:tc>
          <w:tcPr>
            <w:tcW w:w="3101" w:type="dxa"/>
            <w:tcBorders>
              <w:top w:val="nil"/>
              <w:left w:val="nil"/>
              <w:bottom w:val="single" w:sz="4" w:space="0" w:color="00B0F0"/>
              <w:right w:val="single" w:sz="4" w:space="0" w:color="00B0F0"/>
            </w:tcBorders>
            <w:shd w:val="clear" w:color="auto" w:fill="auto"/>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Tổng phân tích nước tiểu (bằng máy tự động)</w:t>
            </w:r>
          </w:p>
        </w:tc>
        <w:tc>
          <w:tcPr>
            <w:tcW w:w="4503" w:type="dxa"/>
            <w:tcBorders>
              <w:top w:val="nil"/>
              <w:left w:val="nil"/>
              <w:bottom w:val="single" w:sz="4" w:space="0" w:color="00B0F0"/>
              <w:right w:val="single" w:sz="4" w:space="0" w:color="00B0F0"/>
            </w:tcBorders>
            <w:shd w:val="clear" w:color="auto" w:fill="auto"/>
            <w:vAlign w:val="center"/>
            <w:hideMark/>
          </w:tcPr>
          <w:p w:rsidR="003227E8" w:rsidRPr="003227E8" w:rsidRDefault="003227E8" w:rsidP="00EE188D">
            <w:pPr>
              <w:spacing w:after="0" w:line="240" w:lineRule="auto"/>
              <w:jc w:val="both"/>
              <w:rPr>
                <w:rFonts w:eastAsia="Times New Roman" w:cs="Times New Roman"/>
                <w:color w:val="000000"/>
                <w:szCs w:val="24"/>
              </w:rPr>
            </w:pPr>
            <w:r w:rsidRPr="003227E8">
              <w:rPr>
                <w:rFonts w:eastAsia="Times New Roman" w:cs="Times New Roman"/>
                <w:color w:val="000000"/>
                <w:szCs w:val="24"/>
              </w:rPr>
              <w:t>Phát hiện sớm các bệnh về thận tiết niệu, các bệnh chuyển hóa đi kèm như tiểu đường…..</w:t>
            </w:r>
          </w:p>
        </w:tc>
        <w:tc>
          <w:tcPr>
            <w:tcW w:w="600" w:type="dxa"/>
            <w:tcBorders>
              <w:top w:val="nil"/>
              <w:left w:val="nil"/>
              <w:bottom w:val="single" w:sz="4" w:space="0" w:color="00B0F0"/>
              <w:right w:val="single" w:sz="4" w:space="0" w:color="00B0F0"/>
            </w:tcBorders>
            <w:shd w:val="clear" w:color="auto" w:fill="auto"/>
            <w:noWrap/>
            <w:vAlign w:val="center"/>
          </w:tcPr>
          <w:p w:rsidR="003227E8" w:rsidRPr="003227E8" w:rsidRDefault="00C14BCB" w:rsidP="00EE188D">
            <w:pPr>
              <w:spacing w:after="0" w:line="240" w:lineRule="auto"/>
              <w:jc w:val="center"/>
              <w:rPr>
                <w:rFonts w:eastAsia="Times New Roman" w:cs="Times New Roman"/>
                <w:szCs w:val="24"/>
              </w:rPr>
            </w:pPr>
            <w:r w:rsidRPr="00EE188D">
              <w:rPr>
                <w:rFonts w:eastAsia="Times New Roman" w:cs="Times New Roman"/>
                <w:szCs w:val="24"/>
              </w:rPr>
              <w:t>x</w:t>
            </w:r>
          </w:p>
        </w:tc>
        <w:tc>
          <w:tcPr>
            <w:tcW w:w="709" w:type="dxa"/>
            <w:tcBorders>
              <w:top w:val="nil"/>
              <w:left w:val="nil"/>
              <w:bottom w:val="single" w:sz="4" w:space="0" w:color="00B0F0"/>
              <w:right w:val="single" w:sz="4" w:space="0" w:color="00B0F0"/>
            </w:tcBorders>
            <w:shd w:val="clear" w:color="auto" w:fill="auto"/>
            <w:noWrap/>
            <w:vAlign w:val="center"/>
          </w:tcPr>
          <w:p w:rsidR="003227E8" w:rsidRPr="003227E8" w:rsidRDefault="00C14BCB" w:rsidP="00EE188D">
            <w:pPr>
              <w:spacing w:after="0" w:line="240" w:lineRule="auto"/>
              <w:jc w:val="center"/>
              <w:rPr>
                <w:rFonts w:eastAsia="Times New Roman" w:cs="Times New Roman"/>
                <w:szCs w:val="24"/>
              </w:rPr>
            </w:pPr>
            <w:r w:rsidRPr="00EE188D">
              <w:rPr>
                <w:rFonts w:eastAsia="Times New Roman" w:cs="Times New Roman"/>
                <w:szCs w:val="24"/>
              </w:rPr>
              <w:t>x</w:t>
            </w:r>
          </w:p>
        </w:tc>
      </w:tr>
      <w:tr w:rsidR="003227E8" w:rsidRPr="003227E8" w:rsidTr="00EE188D">
        <w:trPr>
          <w:trHeight w:val="315"/>
        </w:trPr>
        <w:tc>
          <w:tcPr>
            <w:tcW w:w="580" w:type="dxa"/>
            <w:tcBorders>
              <w:top w:val="nil"/>
              <w:left w:val="single" w:sz="4" w:space="0" w:color="00B0F0"/>
              <w:bottom w:val="single" w:sz="4" w:space="0" w:color="00B0F0"/>
              <w:right w:val="single" w:sz="4" w:space="0" w:color="00B0F0"/>
            </w:tcBorders>
            <w:shd w:val="clear" w:color="000000" w:fill="FFFFFF"/>
            <w:noWrap/>
            <w:vAlign w:val="center"/>
            <w:hideMark/>
          </w:tcPr>
          <w:p w:rsidR="003227E8" w:rsidRPr="003227E8" w:rsidRDefault="003227E8" w:rsidP="00EE188D">
            <w:pPr>
              <w:spacing w:after="0" w:line="240" w:lineRule="auto"/>
              <w:jc w:val="center"/>
              <w:rPr>
                <w:rFonts w:eastAsia="Times New Roman" w:cs="Times New Roman"/>
                <w:b/>
                <w:bCs/>
                <w:color w:val="000000"/>
                <w:szCs w:val="24"/>
              </w:rPr>
            </w:pPr>
            <w:r w:rsidRPr="003227E8">
              <w:rPr>
                <w:rFonts w:eastAsia="Times New Roman" w:cs="Times New Roman"/>
                <w:b/>
                <w:bCs/>
                <w:color w:val="000000"/>
                <w:szCs w:val="24"/>
              </w:rPr>
              <w:t>5</w:t>
            </w:r>
          </w:p>
        </w:tc>
        <w:tc>
          <w:tcPr>
            <w:tcW w:w="3101" w:type="dxa"/>
            <w:tcBorders>
              <w:top w:val="nil"/>
              <w:left w:val="nil"/>
              <w:bottom w:val="single" w:sz="4" w:space="0" w:color="00B0F0"/>
              <w:right w:val="single" w:sz="4" w:space="0" w:color="00B0F0"/>
            </w:tcBorders>
            <w:shd w:val="clear" w:color="auto" w:fill="auto"/>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Định lượng GOT, GPT</w:t>
            </w:r>
          </w:p>
        </w:tc>
        <w:tc>
          <w:tcPr>
            <w:tcW w:w="4503" w:type="dxa"/>
            <w:tcBorders>
              <w:top w:val="nil"/>
              <w:left w:val="nil"/>
              <w:bottom w:val="single" w:sz="4" w:space="0" w:color="00B0F0"/>
              <w:right w:val="single" w:sz="4" w:space="0" w:color="00B0F0"/>
            </w:tcBorders>
            <w:shd w:val="clear" w:color="auto" w:fill="auto"/>
            <w:vAlign w:val="center"/>
            <w:hideMark/>
          </w:tcPr>
          <w:p w:rsidR="003227E8" w:rsidRPr="003227E8" w:rsidRDefault="003227E8" w:rsidP="00EE188D">
            <w:pPr>
              <w:spacing w:after="0" w:line="240" w:lineRule="auto"/>
              <w:rPr>
                <w:rFonts w:eastAsia="Times New Roman" w:cs="Times New Roman"/>
                <w:color w:val="000000"/>
                <w:szCs w:val="24"/>
              </w:rPr>
            </w:pPr>
            <w:r w:rsidRPr="003227E8">
              <w:rPr>
                <w:rFonts w:eastAsia="Times New Roman" w:cs="Times New Roman"/>
                <w:color w:val="000000"/>
                <w:szCs w:val="24"/>
              </w:rPr>
              <w:t>Đánh giá chức năng gan</w:t>
            </w:r>
          </w:p>
        </w:tc>
        <w:tc>
          <w:tcPr>
            <w:tcW w:w="600" w:type="dxa"/>
            <w:tcBorders>
              <w:top w:val="nil"/>
              <w:left w:val="nil"/>
              <w:bottom w:val="single" w:sz="4" w:space="0" w:color="00B0F0"/>
              <w:right w:val="single" w:sz="4" w:space="0" w:color="00B0F0"/>
            </w:tcBorders>
            <w:shd w:val="clear" w:color="auto" w:fill="auto"/>
            <w:noWrap/>
            <w:vAlign w:val="center"/>
          </w:tcPr>
          <w:p w:rsidR="003227E8" w:rsidRPr="003227E8" w:rsidRDefault="00C14BCB" w:rsidP="00EE188D">
            <w:pPr>
              <w:spacing w:after="0" w:line="240" w:lineRule="auto"/>
              <w:jc w:val="center"/>
              <w:rPr>
                <w:rFonts w:eastAsia="Times New Roman" w:cs="Times New Roman"/>
                <w:szCs w:val="24"/>
              </w:rPr>
            </w:pPr>
            <w:r w:rsidRPr="00EE188D">
              <w:rPr>
                <w:rFonts w:eastAsia="Times New Roman" w:cs="Times New Roman"/>
                <w:szCs w:val="24"/>
              </w:rPr>
              <w:t>x</w:t>
            </w:r>
          </w:p>
        </w:tc>
        <w:tc>
          <w:tcPr>
            <w:tcW w:w="709" w:type="dxa"/>
            <w:tcBorders>
              <w:top w:val="nil"/>
              <w:left w:val="nil"/>
              <w:bottom w:val="single" w:sz="4" w:space="0" w:color="00B0F0"/>
              <w:right w:val="single" w:sz="4" w:space="0" w:color="00B0F0"/>
            </w:tcBorders>
            <w:shd w:val="clear" w:color="auto" w:fill="auto"/>
            <w:noWrap/>
            <w:vAlign w:val="center"/>
          </w:tcPr>
          <w:p w:rsidR="003227E8" w:rsidRPr="003227E8" w:rsidRDefault="00C14BCB" w:rsidP="00EE188D">
            <w:pPr>
              <w:spacing w:after="0" w:line="240" w:lineRule="auto"/>
              <w:jc w:val="center"/>
              <w:rPr>
                <w:rFonts w:eastAsia="Times New Roman" w:cs="Times New Roman"/>
                <w:szCs w:val="24"/>
              </w:rPr>
            </w:pPr>
            <w:r w:rsidRPr="00EE188D">
              <w:rPr>
                <w:rFonts w:eastAsia="Times New Roman" w:cs="Times New Roman"/>
                <w:szCs w:val="24"/>
              </w:rPr>
              <w:t>x</w:t>
            </w:r>
          </w:p>
        </w:tc>
      </w:tr>
    </w:tbl>
    <w:p w:rsidR="00C14BCB" w:rsidRPr="00EE188D" w:rsidRDefault="00C14BCB" w:rsidP="00EE188D">
      <w:pPr>
        <w:pStyle w:val="ListParagraph"/>
        <w:numPr>
          <w:ilvl w:val="0"/>
          <w:numId w:val="1"/>
        </w:numPr>
        <w:spacing w:line="240" w:lineRule="auto"/>
        <w:rPr>
          <w:b/>
          <w:szCs w:val="24"/>
        </w:rPr>
      </w:pPr>
      <w:r w:rsidRPr="00EE188D">
        <w:rPr>
          <w:szCs w:val="24"/>
        </w:rPr>
        <w:br w:type="page"/>
      </w:r>
      <w:r w:rsidRPr="00EE188D">
        <w:rPr>
          <w:b/>
          <w:szCs w:val="24"/>
        </w:rPr>
        <w:lastRenderedPageBreak/>
        <w:t>Thời gian</w:t>
      </w:r>
      <w:r w:rsidRPr="00EE188D">
        <w:rPr>
          <w:b/>
          <w:szCs w:val="24"/>
        </w:rPr>
        <w:t xml:space="preserve"> khám:</w:t>
      </w:r>
    </w:p>
    <w:p w:rsidR="00C14BCB" w:rsidRPr="00EE188D" w:rsidRDefault="00C14BCB" w:rsidP="00EE188D">
      <w:pPr>
        <w:pStyle w:val="ListParagraph"/>
        <w:numPr>
          <w:ilvl w:val="0"/>
          <w:numId w:val="2"/>
        </w:numPr>
        <w:spacing w:line="240" w:lineRule="auto"/>
        <w:rPr>
          <w:szCs w:val="24"/>
        </w:rPr>
      </w:pPr>
      <w:r w:rsidRPr="00EE188D">
        <w:rPr>
          <w:szCs w:val="24"/>
        </w:rPr>
        <w:t>Buổi sáng ngày 03 tháng 07 năm 2023</w:t>
      </w:r>
    </w:p>
    <w:p w:rsidR="00C14BCB" w:rsidRPr="00EE188D" w:rsidRDefault="00C14BCB" w:rsidP="00EE188D">
      <w:pPr>
        <w:pStyle w:val="ListParagraph"/>
        <w:spacing w:line="240" w:lineRule="auto"/>
        <w:rPr>
          <w:szCs w:val="24"/>
        </w:rPr>
      </w:pPr>
      <w:r w:rsidRPr="00EE188D">
        <w:rPr>
          <w:szCs w:val="24"/>
        </w:rPr>
        <w:t>+ Từ 7h30 đến 8h 30: Tổ cơ điện - bảo trì, Tổ nạp liệu, Tổ vận hành, tổ kho vận,Tổ công nhân hỗ trợ,Tổ thành phẩm và KCS thành phẩm.</w:t>
      </w:r>
    </w:p>
    <w:p w:rsidR="00C14BCB" w:rsidRPr="00EE188D" w:rsidRDefault="00C14BCB" w:rsidP="00EE188D">
      <w:pPr>
        <w:spacing w:line="240" w:lineRule="auto"/>
        <w:ind w:left="709"/>
        <w:rPr>
          <w:szCs w:val="24"/>
        </w:rPr>
      </w:pPr>
      <w:r w:rsidRPr="00EE188D">
        <w:rPr>
          <w:szCs w:val="24"/>
        </w:rPr>
        <w:t>+ Từ 8h30 đến 9h30: Tổ bốc xếp, Tổ hỗ trợ thành phẩm.</w:t>
      </w:r>
    </w:p>
    <w:p w:rsidR="00C14BCB" w:rsidRPr="00EE188D" w:rsidRDefault="00C14BCB" w:rsidP="00EE188D">
      <w:pPr>
        <w:spacing w:line="240" w:lineRule="auto"/>
        <w:ind w:left="709"/>
        <w:rPr>
          <w:szCs w:val="24"/>
        </w:rPr>
      </w:pPr>
      <w:r w:rsidRPr="00EE188D">
        <w:rPr>
          <w:szCs w:val="24"/>
        </w:rPr>
        <w:t>+ Từ 9h30 đến 10h30: Ban lãnh đạo, Tổ bảo vệ, Tổ bếp – tạp vụ, Tổ</w:t>
      </w:r>
      <w:r w:rsidR="00E624E9">
        <w:rPr>
          <w:szCs w:val="24"/>
        </w:rPr>
        <w:t xml:space="preserve"> hành chính, Lá</w:t>
      </w:r>
      <w:r w:rsidRPr="00EE188D">
        <w:rPr>
          <w:szCs w:val="24"/>
        </w:rPr>
        <w:t>i xe kinh doanh, Phòng Công nghệ, Phòng kế hoạch – vậ</w:t>
      </w:r>
      <w:r w:rsidR="00E624E9">
        <w:rPr>
          <w:szCs w:val="24"/>
        </w:rPr>
        <w:t>t tư.</w:t>
      </w:r>
    </w:p>
    <w:p w:rsidR="00C14BCB" w:rsidRDefault="00C14BCB" w:rsidP="00EE188D">
      <w:pPr>
        <w:spacing w:line="240" w:lineRule="auto"/>
        <w:ind w:left="709"/>
        <w:rPr>
          <w:szCs w:val="24"/>
        </w:rPr>
      </w:pPr>
      <w:r w:rsidRPr="00EE188D">
        <w:rPr>
          <w:szCs w:val="24"/>
        </w:rPr>
        <w:t>+ Từ 10h30 đến 11h30: Phòng kế toán, Phòng dịch vụ khách hàng, Phòng kinh doanh.</w:t>
      </w:r>
    </w:p>
    <w:p w:rsidR="00B132D5" w:rsidRPr="00EE188D" w:rsidRDefault="00B132D5" w:rsidP="00B132D5">
      <w:pPr>
        <w:spacing w:line="240" w:lineRule="auto"/>
        <w:ind w:left="709" w:firstLine="425"/>
        <w:rPr>
          <w:szCs w:val="24"/>
        </w:rPr>
      </w:pPr>
      <w:r>
        <w:rPr>
          <w:szCs w:val="24"/>
        </w:rPr>
        <w:t>Đề nghị các trưởng bộ phận thông báo, sắp xếp nhân sự đi khám đầy đủ, đúng giờ</w:t>
      </w:r>
      <w:r w:rsidR="00F77D44">
        <w:rPr>
          <w:szCs w:val="24"/>
        </w:rPr>
        <w:t>./.</w:t>
      </w:r>
      <w:r>
        <w:rPr>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6"/>
      </w:tblGrid>
      <w:tr w:rsidR="00E624E9" w:rsidRPr="00EE188D" w:rsidTr="00C14BCB">
        <w:tc>
          <w:tcPr>
            <w:tcW w:w="4531" w:type="dxa"/>
          </w:tcPr>
          <w:p w:rsidR="00C14BCB" w:rsidRDefault="00E624E9" w:rsidP="00EE188D">
            <w:pPr>
              <w:pStyle w:val="ListParagraph"/>
              <w:ind w:left="0"/>
              <w:rPr>
                <w:b/>
                <w:i/>
                <w:szCs w:val="24"/>
              </w:rPr>
            </w:pPr>
            <w:r w:rsidRPr="00E624E9">
              <w:rPr>
                <w:b/>
                <w:i/>
                <w:szCs w:val="24"/>
              </w:rPr>
              <w:t>Nơi nhận:</w:t>
            </w:r>
          </w:p>
          <w:p w:rsidR="00E624E9" w:rsidRPr="00E624E9" w:rsidRDefault="00E624E9" w:rsidP="00F77D44">
            <w:pPr>
              <w:pStyle w:val="ListParagraph"/>
              <w:numPr>
                <w:ilvl w:val="0"/>
                <w:numId w:val="2"/>
              </w:numPr>
              <w:ind w:left="168" w:hanging="168"/>
              <w:rPr>
                <w:i/>
                <w:sz w:val="22"/>
              </w:rPr>
            </w:pPr>
            <w:r w:rsidRPr="00E624E9">
              <w:rPr>
                <w:i/>
                <w:sz w:val="22"/>
              </w:rPr>
              <w:t>Các phòng ban</w:t>
            </w:r>
          </w:p>
          <w:p w:rsidR="00E624E9" w:rsidRPr="00EE188D" w:rsidRDefault="00E624E9" w:rsidP="00E624E9">
            <w:pPr>
              <w:pStyle w:val="ListParagraph"/>
              <w:numPr>
                <w:ilvl w:val="0"/>
                <w:numId w:val="2"/>
              </w:numPr>
              <w:ind w:left="168" w:hanging="168"/>
              <w:rPr>
                <w:szCs w:val="24"/>
              </w:rPr>
            </w:pPr>
            <w:r w:rsidRPr="00E624E9">
              <w:rPr>
                <w:i/>
                <w:sz w:val="22"/>
              </w:rPr>
              <w:t>Lưu VP</w:t>
            </w:r>
          </w:p>
        </w:tc>
        <w:tc>
          <w:tcPr>
            <w:tcW w:w="4531" w:type="dxa"/>
          </w:tcPr>
          <w:p w:rsidR="00C14BCB" w:rsidRPr="00EE188D" w:rsidRDefault="00C14BCB" w:rsidP="00EE188D">
            <w:pPr>
              <w:pStyle w:val="ListParagraph"/>
              <w:ind w:left="0"/>
              <w:jc w:val="center"/>
              <w:rPr>
                <w:b/>
                <w:szCs w:val="24"/>
              </w:rPr>
            </w:pPr>
            <w:r w:rsidRPr="00EE188D">
              <w:rPr>
                <w:b/>
                <w:szCs w:val="24"/>
              </w:rPr>
              <w:t>TỔNG GIÁM ĐỐC</w:t>
            </w:r>
          </w:p>
          <w:p w:rsidR="00C14BCB" w:rsidRPr="00EE188D" w:rsidRDefault="00C14BCB" w:rsidP="00EE188D">
            <w:pPr>
              <w:pStyle w:val="ListParagraph"/>
              <w:ind w:left="0"/>
              <w:jc w:val="center"/>
              <w:rPr>
                <w:szCs w:val="24"/>
              </w:rPr>
            </w:pPr>
          </w:p>
          <w:p w:rsidR="00C14BCB" w:rsidRPr="00EE188D" w:rsidRDefault="00C14BCB" w:rsidP="00EE188D">
            <w:pPr>
              <w:pStyle w:val="ListParagraph"/>
              <w:ind w:left="0"/>
              <w:jc w:val="center"/>
              <w:rPr>
                <w:szCs w:val="24"/>
              </w:rPr>
            </w:pPr>
          </w:p>
          <w:p w:rsidR="00C14BCB" w:rsidRPr="00EE188D" w:rsidRDefault="00C14BCB" w:rsidP="00EE188D">
            <w:pPr>
              <w:pStyle w:val="ListParagraph"/>
              <w:ind w:left="0"/>
              <w:jc w:val="center"/>
              <w:rPr>
                <w:szCs w:val="24"/>
              </w:rPr>
            </w:pPr>
          </w:p>
          <w:p w:rsidR="00C14BCB" w:rsidRPr="00EE188D" w:rsidRDefault="00C14BCB" w:rsidP="00EE188D">
            <w:pPr>
              <w:pStyle w:val="ListParagraph"/>
              <w:ind w:left="0"/>
              <w:jc w:val="center"/>
              <w:rPr>
                <w:szCs w:val="24"/>
              </w:rPr>
            </w:pPr>
          </w:p>
          <w:p w:rsidR="00C14BCB" w:rsidRPr="00EE188D" w:rsidRDefault="00C14BCB" w:rsidP="00EE188D">
            <w:pPr>
              <w:pStyle w:val="ListParagraph"/>
              <w:ind w:left="0"/>
              <w:jc w:val="center"/>
              <w:rPr>
                <w:b/>
                <w:szCs w:val="24"/>
              </w:rPr>
            </w:pPr>
            <w:r w:rsidRPr="00EE188D">
              <w:rPr>
                <w:b/>
                <w:szCs w:val="24"/>
              </w:rPr>
              <w:t>ĐOÀN ANH TUẤN</w:t>
            </w:r>
          </w:p>
        </w:tc>
      </w:tr>
    </w:tbl>
    <w:p w:rsidR="00C14BCB" w:rsidRDefault="00C14BCB" w:rsidP="00C14BCB">
      <w:pPr>
        <w:pStyle w:val="ListParagraph"/>
      </w:pPr>
    </w:p>
    <w:p w:rsidR="00565873" w:rsidRDefault="00565873" w:rsidP="003227E8">
      <w:pPr>
        <w:ind w:left="360"/>
      </w:pPr>
    </w:p>
    <w:sectPr w:rsidR="00565873" w:rsidSect="00F77D44">
      <w:pgSz w:w="11907" w:h="16840" w:code="9"/>
      <w:pgMar w:top="851" w:right="1134" w:bottom="709"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26B9"/>
    <w:multiLevelType w:val="hybridMultilevel"/>
    <w:tmpl w:val="B8D40AA2"/>
    <w:lvl w:ilvl="0" w:tplc="E3582B2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FC497F"/>
    <w:multiLevelType w:val="hybridMultilevel"/>
    <w:tmpl w:val="2CBEBF6A"/>
    <w:lvl w:ilvl="0" w:tplc="1018D9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023CA"/>
    <w:multiLevelType w:val="hybridMultilevel"/>
    <w:tmpl w:val="FF6A2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27"/>
    <w:rsid w:val="003227E8"/>
    <w:rsid w:val="003740F2"/>
    <w:rsid w:val="003B2E66"/>
    <w:rsid w:val="00421F59"/>
    <w:rsid w:val="004925A7"/>
    <w:rsid w:val="00556DCF"/>
    <w:rsid w:val="00565873"/>
    <w:rsid w:val="0068488E"/>
    <w:rsid w:val="009B02C1"/>
    <w:rsid w:val="00A46027"/>
    <w:rsid w:val="00A722B2"/>
    <w:rsid w:val="00B132D5"/>
    <w:rsid w:val="00B95E02"/>
    <w:rsid w:val="00C14BCB"/>
    <w:rsid w:val="00E624E9"/>
    <w:rsid w:val="00EE188D"/>
    <w:rsid w:val="00F77D44"/>
    <w:rsid w:val="00F8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A913"/>
  <w15:chartTrackingRefBased/>
  <w15:docId w15:val="{BE9175A5-4CA3-48A5-9B34-33C6FF48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9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2023-06-22T06:20:00Z</dcterms:created>
  <dcterms:modified xsi:type="dcterms:W3CDTF">2023-06-26T03:25:00Z</dcterms:modified>
</cp:coreProperties>
</file>